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D" w:rsidRDefault="00C76D8D" w:rsidP="00C76D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Никишова</w:t>
      </w:r>
    </w:p>
    <w:p w:rsidR="00C76D8D" w:rsidRPr="00EB5066" w:rsidRDefault="00C76D8D" w:rsidP="00C76D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EB5066">
        <w:rPr>
          <w:rFonts w:ascii="Times New Roman" w:hAnsi="Times New Roman" w:cs="Times New Roman"/>
          <w:sz w:val="24"/>
          <w:szCs w:val="28"/>
        </w:rPr>
        <w:t>Научный руководитель А.М.</w:t>
      </w:r>
      <w:r w:rsidRPr="00EB50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B5066">
        <w:rPr>
          <w:rFonts w:ascii="Times New Roman" w:hAnsi="Times New Roman" w:cs="Times New Roman"/>
          <w:sz w:val="24"/>
          <w:szCs w:val="28"/>
        </w:rPr>
        <w:t>Цыбулин</w:t>
      </w:r>
      <w:proofErr w:type="spellEnd"/>
    </w:p>
    <w:p w:rsidR="00C76D8D" w:rsidRPr="00EB5066" w:rsidRDefault="00C76D8D" w:rsidP="00C76D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66">
        <w:rPr>
          <w:rFonts w:ascii="Times New Roman" w:hAnsi="Times New Roman" w:cs="Times New Roman"/>
          <w:b/>
          <w:sz w:val="28"/>
          <w:szCs w:val="28"/>
        </w:rPr>
        <w:t>ПРОГРАММНЫЙ КОМПЛЕКС ДИАГНОСТИКИ АТАК</w:t>
      </w:r>
    </w:p>
    <w:p w:rsidR="00C76D8D" w:rsidRPr="00EB5066" w:rsidRDefault="00C76D8D" w:rsidP="00C76D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66">
        <w:rPr>
          <w:rFonts w:ascii="Times New Roman" w:hAnsi="Times New Roman" w:cs="Times New Roman"/>
          <w:b/>
          <w:sz w:val="28"/>
          <w:szCs w:val="28"/>
        </w:rPr>
        <w:t>НА ИНФОРМАЦИОННУЮ СИСТЕМУ</w:t>
      </w:r>
    </w:p>
    <w:p w:rsidR="00C76D8D" w:rsidRDefault="00C76D8D" w:rsidP="00EB50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EB5066">
        <w:rPr>
          <w:rFonts w:ascii="Times New Roman" w:hAnsi="Times New Roman" w:cs="Times New Roman"/>
          <w:sz w:val="24"/>
          <w:szCs w:val="28"/>
        </w:rPr>
        <w:t xml:space="preserve">Волгоградский государственный </w:t>
      </w:r>
      <w:r w:rsidRPr="00EB5066">
        <w:rPr>
          <w:rFonts w:ascii="Times New Roman" w:hAnsi="Times New Roman" w:cs="Times New Roman"/>
          <w:sz w:val="24"/>
          <w:szCs w:val="28"/>
        </w:rPr>
        <w:t>технический университет</w:t>
      </w:r>
    </w:p>
    <w:p w:rsidR="00EB5066" w:rsidRPr="00EB5066" w:rsidRDefault="00EB5066" w:rsidP="00EB506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6D8D" w:rsidRDefault="00C76D8D" w:rsidP="00EB506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Разработан программный комплекс для исследования диагностики атак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 xml:space="preserve">на информационную систему административного уровня, использующий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нейросетевые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технологии. Приведены результаты экспериментальных пр</w:t>
      </w: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spacing w:val="-6"/>
          <w:sz w:val="28"/>
          <w:szCs w:val="28"/>
        </w:rPr>
        <w:t>граммного комплекса на информационной системе факультета, показавшие возможность использования нейронных сетей для диагностики атак на инфо</w:t>
      </w: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мационную систему.</w:t>
      </w:r>
    </w:p>
    <w:p w:rsidR="002F427F" w:rsidRDefault="00B63A86" w:rsidP="001437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4FEDF" wp14:editId="21C1F996">
            <wp:extent cx="5358809" cy="839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544" cy="84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A86" w:rsidRPr="00EB5066" w:rsidRDefault="00B63A86" w:rsidP="00EB5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B5066">
        <w:rPr>
          <w:rFonts w:ascii="Times New Roman" w:hAnsi="Times New Roman" w:cs="Times New Roman"/>
          <w:sz w:val="24"/>
          <w:szCs w:val="28"/>
        </w:rPr>
        <w:t>Рис. 1. Расточная головка с направляющими шпонкам: а – расположенными по винт</w:t>
      </w:r>
      <w:r w:rsidRPr="00EB5066">
        <w:rPr>
          <w:rFonts w:ascii="Times New Roman" w:hAnsi="Times New Roman" w:cs="Times New Roman"/>
          <w:sz w:val="24"/>
          <w:szCs w:val="28"/>
        </w:rPr>
        <w:t>о</w:t>
      </w:r>
      <w:r w:rsidRPr="00EB5066">
        <w:rPr>
          <w:rFonts w:ascii="Times New Roman" w:hAnsi="Times New Roman" w:cs="Times New Roman"/>
          <w:sz w:val="24"/>
          <w:szCs w:val="28"/>
        </w:rPr>
        <w:t>образной линии; б – с галтелями в продольном и поперечном сечениях</w:t>
      </w:r>
    </w:p>
    <w:p w:rsidR="00B63A86" w:rsidRPr="00143755" w:rsidRDefault="00B63A86" w:rsidP="00B63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755">
        <w:rPr>
          <w:rFonts w:ascii="Times New Roman" w:hAnsi="Times New Roman" w:cs="Times New Roman"/>
          <w:sz w:val="28"/>
          <w:szCs w:val="28"/>
        </w:rPr>
        <w:t>Текст материалов должен включать: постановку задачи, методы и средства ее решения, результаты, полученные лично автором, их новизну, теоретическую, практическую или социальную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55">
        <w:rPr>
          <w:rFonts w:ascii="Times New Roman" w:hAnsi="Times New Roman" w:cs="Times New Roman"/>
          <w:sz w:val="28"/>
          <w:szCs w:val="28"/>
        </w:rPr>
        <w:t>Текст матер</w:t>
      </w:r>
      <w:r w:rsidRPr="00143755">
        <w:rPr>
          <w:rFonts w:ascii="Times New Roman" w:hAnsi="Times New Roman" w:cs="Times New Roman"/>
          <w:sz w:val="28"/>
          <w:szCs w:val="28"/>
        </w:rPr>
        <w:t>и</w:t>
      </w:r>
      <w:r w:rsidRPr="00143755">
        <w:rPr>
          <w:rFonts w:ascii="Times New Roman" w:hAnsi="Times New Roman" w:cs="Times New Roman"/>
          <w:sz w:val="28"/>
          <w:szCs w:val="28"/>
        </w:rPr>
        <w:t>алов не должен содержать общих рассуждений о состоянии дел в данной области, обращений к работам других авторов, громоздких математич</w:t>
      </w:r>
      <w:r w:rsidRPr="00143755">
        <w:rPr>
          <w:rFonts w:ascii="Times New Roman" w:hAnsi="Times New Roman" w:cs="Times New Roman"/>
          <w:sz w:val="28"/>
          <w:szCs w:val="28"/>
        </w:rPr>
        <w:t>е</w:t>
      </w:r>
      <w:r w:rsidRPr="00143755">
        <w:rPr>
          <w:rFonts w:ascii="Times New Roman" w:hAnsi="Times New Roman" w:cs="Times New Roman"/>
          <w:sz w:val="28"/>
          <w:szCs w:val="28"/>
        </w:rPr>
        <w:t>ских или химических формул, громоздких рисунков или чертежей.</w:t>
      </w:r>
    </w:p>
    <w:p w:rsidR="00B63A86" w:rsidRPr="00EB5066" w:rsidRDefault="002F427F" w:rsidP="00EB506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EB5066">
        <w:rPr>
          <w:rFonts w:ascii="Times New Roman" w:hAnsi="Times New Roman" w:cs="Times New Roman"/>
          <w:spacing w:val="-6"/>
          <w:sz w:val="24"/>
          <w:szCs w:val="28"/>
        </w:rPr>
        <w:t>Таблица 1. Сравнительная таблица эффективности биопрепаратов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858"/>
        <w:gridCol w:w="1897"/>
        <w:gridCol w:w="1897"/>
        <w:gridCol w:w="1890"/>
      </w:tblGrid>
      <w:tr w:rsidR="00B63A86" w:rsidRPr="00EB5066" w:rsidTr="00B63A86">
        <w:tc>
          <w:tcPr>
            <w:tcW w:w="1914" w:type="dxa"/>
          </w:tcPr>
          <w:p w:rsidR="00B63A86" w:rsidRPr="00EB5066" w:rsidRDefault="00B63A86" w:rsidP="00143755">
            <w:pPr>
              <w:pStyle w:val="a4"/>
              <w:spacing w:after="0"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№ точки</w:t>
            </w:r>
          </w:p>
        </w:tc>
        <w:tc>
          <w:tcPr>
            <w:tcW w:w="1914" w:type="dxa"/>
          </w:tcPr>
          <w:p w:rsidR="00B63A86" w:rsidRPr="00EB5066" w:rsidRDefault="00B63A86" w:rsidP="00143755">
            <w:pPr>
              <w:pStyle w:val="a4"/>
              <w:spacing w:after="0"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Название би</w:t>
            </w:r>
            <w:r w:rsidRPr="00EB5066">
              <w:rPr>
                <w:spacing w:val="-6"/>
                <w:sz w:val="24"/>
                <w:szCs w:val="24"/>
              </w:rPr>
              <w:t>о</w:t>
            </w:r>
            <w:r w:rsidRPr="00EB5066">
              <w:rPr>
                <w:spacing w:val="-6"/>
                <w:sz w:val="24"/>
                <w:szCs w:val="24"/>
              </w:rPr>
              <w:t>препарата</w:t>
            </w:r>
          </w:p>
        </w:tc>
        <w:tc>
          <w:tcPr>
            <w:tcW w:w="1914" w:type="dxa"/>
          </w:tcPr>
          <w:p w:rsidR="00B63A86" w:rsidRPr="00EB5066" w:rsidRDefault="00B63A86" w:rsidP="00143755">
            <w:pPr>
              <w:pStyle w:val="a4"/>
              <w:spacing w:after="0"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Концентрация нефтепродуктов до применения биопрепаратов, мг/кг</w:t>
            </w:r>
          </w:p>
        </w:tc>
        <w:tc>
          <w:tcPr>
            <w:tcW w:w="1914" w:type="dxa"/>
          </w:tcPr>
          <w:p w:rsidR="00B63A86" w:rsidRPr="00EB5066" w:rsidRDefault="00B63A86" w:rsidP="00143755">
            <w:pPr>
              <w:pStyle w:val="a4"/>
              <w:spacing w:after="0"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Концентрация нефтепродуктов</w:t>
            </w:r>
            <w:r w:rsidR="00EB5066" w:rsidRPr="00EB5066">
              <w:rPr>
                <w:spacing w:val="-6"/>
                <w:sz w:val="24"/>
                <w:szCs w:val="24"/>
              </w:rPr>
              <w:t xml:space="preserve"> после примен</w:t>
            </w:r>
            <w:r w:rsidR="00EB5066" w:rsidRPr="00EB5066">
              <w:rPr>
                <w:spacing w:val="-6"/>
                <w:sz w:val="24"/>
                <w:szCs w:val="24"/>
              </w:rPr>
              <w:t>е</w:t>
            </w:r>
            <w:r w:rsidR="00EB5066" w:rsidRPr="00EB5066">
              <w:rPr>
                <w:spacing w:val="-6"/>
                <w:sz w:val="24"/>
                <w:szCs w:val="24"/>
              </w:rPr>
              <w:t>ния биопрепар</w:t>
            </w:r>
            <w:r w:rsidR="00EB5066" w:rsidRPr="00EB5066">
              <w:rPr>
                <w:spacing w:val="-6"/>
                <w:sz w:val="24"/>
                <w:szCs w:val="24"/>
              </w:rPr>
              <w:t>а</w:t>
            </w:r>
            <w:r w:rsidR="00EB5066" w:rsidRPr="00EB5066">
              <w:rPr>
                <w:spacing w:val="-6"/>
                <w:sz w:val="24"/>
                <w:szCs w:val="24"/>
              </w:rPr>
              <w:t>тов, мг/</w:t>
            </w:r>
            <w:proofErr w:type="spellStart"/>
            <w:r w:rsidR="00EB5066" w:rsidRPr="00EB5066">
              <w:rPr>
                <w:spacing w:val="-6"/>
                <w:sz w:val="24"/>
                <w:szCs w:val="24"/>
              </w:rPr>
              <w:t>мк</w:t>
            </w:r>
            <w:proofErr w:type="spellEnd"/>
          </w:p>
        </w:tc>
        <w:tc>
          <w:tcPr>
            <w:tcW w:w="1915" w:type="dxa"/>
          </w:tcPr>
          <w:p w:rsidR="00B63A86" w:rsidRPr="00EB5066" w:rsidRDefault="00EB5066" w:rsidP="00143755">
            <w:pPr>
              <w:pStyle w:val="a4"/>
              <w:spacing w:after="0" w:line="240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Эффективность очистки по</w:t>
            </w:r>
            <w:r w:rsidRPr="00EB5066">
              <w:rPr>
                <w:spacing w:val="-6"/>
                <w:sz w:val="24"/>
                <w:szCs w:val="24"/>
              </w:rPr>
              <w:t>ч</w:t>
            </w:r>
            <w:r w:rsidRPr="00EB5066">
              <w:rPr>
                <w:spacing w:val="-6"/>
                <w:sz w:val="24"/>
                <w:szCs w:val="24"/>
              </w:rPr>
              <w:t>вы,%</w:t>
            </w:r>
          </w:p>
        </w:tc>
      </w:tr>
      <w:tr w:rsidR="00B63A86" w:rsidRPr="00EB5066" w:rsidTr="00B63A86"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Путидойл</w:t>
            </w:r>
            <w:proofErr w:type="spellEnd"/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50 000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699</w:t>
            </w:r>
          </w:p>
        </w:tc>
        <w:tc>
          <w:tcPr>
            <w:tcW w:w="1915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98,60</w:t>
            </w:r>
          </w:p>
        </w:tc>
      </w:tr>
      <w:tr w:rsidR="00B63A86" w:rsidRPr="00EB5066" w:rsidTr="00B63A86"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Аркойл</w:t>
            </w:r>
            <w:proofErr w:type="spellEnd"/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50 000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7013</w:t>
            </w:r>
          </w:p>
        </w:tc>
        <w:tc>
          <w:tcPr>
            <w:tcW w:w="1915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85,97</w:t>
            </w:r>
          </w:p>
        </w:tc>
      </w:tr>
      <w:tr w:rsidR="00B63A86" w:rsidRPr="00EB5066" w:rsidTr="00B63A86"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  <w:lang w:val="en-US"/>
              </w:rPr>
            </w:pPr>
            <w:proofErr w:type="spellStart"/>
            <w:r>
              <w:rPr>
                <w:spacing w:val="-6"/>
                <w:sz w:val="24"/>
                <w:szCs w:val="24"/>
                <w:lang w:val="en-US"/>
              </w:rPr>
              <w:t>Multibac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Active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50 000</w:t>
            </w:r>
          </w:p>
        </w:tc>
        <w:tc>
          <w:tcPr>
            <w:tcW w:w="1914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 w:rsidRPr="00EB5066">
              <w:rPr>
                <w:spacing w:val="-6"/>
                <w:sz w:val="24"/>
                <w:szCs w:val="24"/>
              </w:rPr>
              <w:t>13907</w:t>
            </w:r>
          </w:p>
        </w:tc>
        <w:tc>
          <w:tcPr>
            <w:tcW w:w="1915" w:type="dxa"/>
          </w:tcPr>
          <w:p w:rsidR="00B63A86" w:rsidRPr="00EB5066" w:rsidRDefault="00EB5066" w:rsidP="00EB5066">
            <w:pPr>
              <w:pStyle w:val="a4"/>
              <w:spacing w:after="0" w:line="240" w:lineRule="auto"/>
              <w:ind w:lef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72,19</w:t>
            </w:r>
          </w:p>
        </w:tc>
      </w:tr>
    </w:tbl>
    <w:p w:rsidR="00143755" w:rsidRDefault="00143755" w:rsidP="00B63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755">
        <w:rPr>
          <w:rFonts w:ascii="Times New Roman" w:hAnsi="Times New Roman" w:cs="Times New Roman"/>
          <w:sz w:val="28"/>
          <w:szCs w:val="28"/>
        </w:rPr>
        <w:t>Если по тематике работы имеются авторские публикации, патенты, акты об использовании, то они перечисляются в конце материала.</w:t>
      </w:r>
      <w:r w:rsidR="00B63A86">
        <w:rPr>
          <w:rFonts w:ascii="Times New Roman" w:hAnsi="Times New Roman" w:cs="Times New Roman"/>
          <w:sz w:val="28"/>
          <w:szCs w:val="28"/>
        </w:rPr>
        <w:t xml:space="preserve">  </w:t>
      </w:r>
      <w:r w:rsidRPr="00143755">
        <w:rPr>
          <w:rFonts w:ascii="Times New Roman" w:hAnsi="Times New Roman" w:cs="Times New Roman"/>
          <w:sz w:val="28"/>
          <w:szCs w:val="28"/>
        </w:rPr>
        <w:t>Пр</w:t>
      </w:r>
      <w:r w:rsidRPr="00143755">
        <w:rPr>
          <w:rFonts w:ascii="Times New Roman" w:hAnsi="Times New Roman" w:cs="Times New Roman"/>
          <w:sz w:val="28"/>
          <w:szCs w:val="28"/>
        </w:rPr>
        <w:t>о</w:t>
      </w:r>
      <w:r w:rsidRPr="00143755">
        <w:rPr>
          <w:rFonts w:ascii="Times New Roman" w:hAnsi="Times New Roman" w:cs="Times New Roman"/>
          <w:sz w:val="28"/>
          <w:szCs w:val="28"/>
        </w:rPr>
        <w:t>блема, решаемая в работе, должна быть, как правило, оригинальной.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55">
        <w:rPr>
          <w:rFonts w:ascii="Times New Roman" w:hAnsi="Times New Roman" w:cs="Times New Roman"/>
          <w:sz w:val="28"/>
          <w:szCs w:val="28"/>
        </w:rPr>
        <w:t>Если сама проблема не оригинальна, то должно быть оригинальным ее решение.</w:t>
      </w:r>
      <w:r w:rsidR="00B63A86">
        <w:rPr>
          <w:rFonts w:ascii="Times New Roman" w:hAnsi="Times New Roman" w:cs="Times New Roman"/>
          <w:sz w:val="28"/>
          <w:szCs w:val="28"/>
        </w:rPr>
        <w:t xml:space="preserve"> </w:t>
      </w:r>
      <w:r w:rsidRPr="00143755">
        <w:rPr>
          <w:rFonts w:ascii="Times New Roman" w:hAnsi="Times New Roman" w:cs="Times New Roman"/>
          <w:sz w:val="28"/>
          <w:szCs w:val="28"/>
        </w:rPr>
        <w:t>Пример размещения титулов материала, выбор</w:t>
      </w:r>
      <w:r w:rsidR="00EB5066">
        <w:rPr>
          <w:rFonts w:ascii="Times New Roman" w:hAnsi="Times New Roman" w:cs="Times New Roman"/>
          <w:sz w:val="28"/>
          <w:szCs w:val="28"/>
        </w:rPr>
        <w:t>а шрифтов и характера а</w:t>
      </w:r>
      <w:r w:rsidR="00EB5066">
        <w:rPr>
          <w:rFonts w:ascii="Times New Roman" w:hAnsi="Times New Roman" w:cs="Times New Roman"/>
          <w:sz w:val="28"/>
          <w:szCs w:val="28"/>
        </w:rPr>
        <w:t>н</w:t>
      </w:r>
      <w:r w:rsidR="00EB5066">
        <w:rPr>
          <w:rFonts w:ascii="Times New Roman" w:hAnsi="Times New Roman" w:cs="Times New Roman"/>
          <w:sz w:val="28"/>
          <w:szCs w:val="28"/>
        </w:rPr>
        <w:t>нотации</w:t>
      </w:r>
      <w:r w:rsidR="00EB50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B5066" w:rsidRPr="00EB5066" w:rsidRDefault="00EB5066" w:rsidP="00EB5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3755" w:rsidRPr="00EB5066" w:rsidRDefault="00143755" w:rsidP="00143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5066">
        <w:rPr>
          <w:rFonts w:ascii="Times New Roman" w:hAnsi="Times New Roman" w:cs="Times New Roman"/>
          <w:sz w:val="24"/>
          <w:szCs w:val="28"/>
        </w:rPr>
        <w:t>Список литературы</w:t>
      </w:r>
    </w:p>
    <w:p w:rsidR="00916DE1" w:rsidRPr="008E1652" w:rsidRDefault="00143755" w:rsidP="008E1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066">
        <w:rPr>
          <w:rFonts w:ascii="Times New Roman" w:hAnsi="Times New Roman" w:cs="Times New Roman"/>
          <w:sz w:val="24"/>
          <w:szCs w:val="24"/>
        </w:rPr>
        <w:t xml:space="preserve">1. Костылева, Л. В. </w:t>
      </w:r>
      <w:proofErr w:type="spellStart"/>
      <w:r w:rsidRPr="00EB5066">
        <w:rPr>
          <w:rFonts w:ascii="Times New Roman" w:hAnsi="Times New Roman" w:cs="Times New Roman"/>
          <w:sz w:val="24"/>
          <w:szCs w:val="24"/>
        </w:rPr>
        <w:t>Фрактографические</w:t>
      </w:r>
      <w:proofErr w:type="spellEnd"/>
      <w:r w:rsidRPr="00EB5066">
        <w:rPr>
          <w:rFonts w:ascii="Times New Roman" w:hAnsi="Times New Roman" w:cs="Times New Roman"/>
          <w:sz w:val="24"/>
          <w:szCs w:val="24"/>
        </w:rPr>
        <w:t xml:space="preserve"> особенности строения изломов чугунных ра</w:t>
      </w:r>
      <w:r w:rsidRPr="00EB5066">
        <w:rPr>
          <w:rFonts w:ascii="Times New Roman" w:hAnsi="Times New Roman" w:cs="Times New Roman"/>
          <w:sz w:val="24"/>
          <w:szCs w:val="24"/>
        </w:rPr>
        <w:t>з</w:t>
      </w:r>
      <w:r w:rsidRPr="00EB5066">
        <w:rPr>
          <w:rFonts w:ascii="Times New Roman" w:hAnsi="Times New Roman" w:cs="Times New Roman"/>
          <w:sz w:val="24"/>
          <w:szCs w:val="24"/>
        </w:rPr>
        <w:t xml:space="preserve">рывных образцов / Л. В. Костылева, Л. В. </w:t>
      </w:r>
      <w:proofErr w:type="spellStart"/>
      <w:r w:rsidRPr="00EB5066">
        <w:rPr>
          <w:rFonts w:ascii="Times New Roman" w:hAnsi="Times New Roman" w:cs="Times New Roman"/>
          <w:sz w:val="24"/>
          <w:szCs w:val="24"/>
        </w:rPr>
        <w:t>Палаткина</w:t>
      </w:r>
      <w:proofErr w:type="spellEnd"/>
      <w:r w:rsidRPr="00EB5066">
        <w:rPr>
          <w:rFonts w:ascii="Times New Roman" w:hAnsi="Times New Roman" w:cs="Times New Roman"/>
          <w:sz w:val="24"/>
          <w:szCs w:val="24"/>
        </w:rPr>
        <w:t>, В. А. Ильинский // Материалов</w:t>
      </w:r>
      <w:r w:rsidRPr="00EB5066">
        <w:rPr>
          <w:rFonts w:ascii="Times New Roman" w:hAnsi="Times New Roman" w:cs="Times New Roman"/>
          <w:sz w:val="24"/>
          <w:szCs w:val="24"/>
        </w:rPr>
        <w:t>е</w:t>
      </w:r>
      <w:r w:rsidRPr="00EB5066">
        <w:rPr>
          <w:rFonts w:ascii="Times New Roman" w:hAnsi="Times New Roman" w:cs="Times New Roman"/>
          <w:sz w:val="24"/>
          <w:szCs w:val="24"/>
        </w:rPr>
        <w:t>дение. – 2007. – № 11. – С. 31-34.</w:t>
      </w:r>
      <w:bookmarkStart w:id="0" w:name="_GoBack"/>
      <w:bookmarkEnd w:id="0"/>
    </w:p>
    <w:sectPr w:rsidR="00916DE1" w:rsidRPr="008E1652" w:rsidSect="003A7A29"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5A4F3"/>
    <w:multiLevelType w:val="multilevel"/>
    <w:tmpl w:val="3A55A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D"/>
    <w:rsid w:val="00143755"/>
    <w:rsid w:val="00145F0F"/>
    <w:rsid w:val="002F427F"/>
    <w:rsid w:val="003A7A29"/>
    <w:rsid w:val="008E1652"/>
    <w:rsid w:val="00916DE1"/>
    <w:rsid w:val="00B63A86"/>
    <w:rsid w:val="00C76D8D"/>
    <w:rsid w:val="00E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6D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76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6D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76D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2CF7-C502-4BDC-8BD7-534A587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2024-09-11T10:17:00Z</dcterms:created>
  <dcterms:modified xsi:type="dcterms:W3CDTF">2024-09-11T13:36:00Z</dcterms:modified>
</cp:coreProperties>
</file>